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6364" w14:textId="232E8A77" w:rsidR="000C628A" w:rsidRDefault="00CF2216" w:rsidP="00CF2216">
      <w:pPr>
        <w:pStyle w:val="Heading2"/>
      </w:pPr>
      <w:r>
        <w:t>Study Leave Grants – Guidance</w:t>
      </w:r>
      <w:r w:rsidR="00B22B53">
        <w:t xml:space="preserve"> and Frequently Asked Questions</w:t>
      </w:r>
    </w:p>
    <w:p w14:paraId="4913A7F8" w14:textId="1A5936CB" w:rsidR="00781EBB" w:rsidRDefault="00B22B53" w:rsidP="00B22B53">
      <w:pPr>
        <w:pStyle w:val="Heading3"/>
      </w:pPr>
      <w:r>
        <w:t xml:space="preserve">How much can I apply for? </w:t>
      </w:r>
    </w:p>
    <w:p w14:paraId="3DD1392D" w14:textId="4CCC5F96" w:rsidR="00D25895" w:rsidRDefault="00BA3474" w:rsidP="004C5E23">
      <w:pPr>
        <w:jc w:val="both"/>
      </w:pPr>
      <w:r>
        <w:t>You can apply for a maximum of £1,250 in any financial year (April 1</w:t>
      </w:r>
      <w:r w:rsidRPr="00BA3474">
        <w:rPr>
          <w:vertAlign w:val="superscript"/>
        </w:rPr>
        <w:t>st</w:t>
      </w:r>
      <w:r>
        <w:t xml:space="preserve"> – March 31</w:t>
      </w:r>
      <w:r w:rsidRPr="00BA3474">
        <w:rPr>
          <w:vertAlign w:val="superscript"/>
        </w:rPr>
        <w:t>st</w:t>
      </w:r>
      <w:r>
        <w:t xml:space="preserve"> of the following year). </w:t>
      </w:r>
      <w:r w:rsidR="00D25895">
        <w:t xml:space="preserve">Applicants cannot apply for study leave grants from both Directorate’s own funds and </w:t>
      </w:r>
      <w:r w:rsidR="0082066E">
        <w:t xml:space="preserve">the General Study Leave Fund within the same financial year. If you are unsure what your options us, please contact us at </w:t>
      </w:r>
      <w:hyperlink r:id="rId10" w:history="1">
        <w:r w:rsidR="00617FB3" w:rsidRPr="00224FEC">
          <w:rPr>
            <w:rStyle w:val="Hyperlink"/>
          </w:rPr>
          <w:t>finance@shct.nhs.uk</w:t>
        </w:r>
      </w:hyperlink>
      <w:r w:rsidR="00617FB3">
        <w:t xml:space="preserve"> </w:t>
      </w:r>
    </w:p>
    <w:p w14:paraId="0858C5A7" w14:textId="13551B58" w:rsidR="00D25895" w:rsidRDefault="00617FB3" w:rsidP="00617FB3">
      <w:pPr>
        <w:pStyle w:val="Heading3"/>
      </w:pPr>
      <w:r>
        <w:t xml:space="preserve">What can the grant cover? </w:t>
      </w:r>
    </w:p>
    <w:p w14:paraId="1448E80F" w14:textId="4B6070BA" w:rsidR="000B2EFA" w:rsidRDefault="000B2EFA" w:rsidP="004C5E23">
      <w:pPr>
        <w:jc w:val="both"/>
      </w:pPr>
      <w:r>
        <w:t xml:space="preserve">A study leave grant can </w:t>
      </w:r>
      <w:r w:rsidR="001810B2">
        <w:t>cover</w:t>
      </w:r>
      <w:r w:rsidR="00205225">
        <w:t xml:space="preserve"> </w:t>
      </w:r>
      <w:r w:rsidR="001810B2">
        <w:t xml:space="preserve">any of the following: </w:t>
      </w:r>
      <w:r>
        <w:t>c</w:t>
      </w:r>
      <w:r w:rsidR="00205225">
        <w:t>ourse or conference attendance fees</w:t>
      </w:r>
      <w:r>
        <w:t>, p</w:t>
      </w:r>
      <w:r w:rsidR="00205225">
        <w:t>resenting costs such as poster printing</w:t>
      </w:r>
      <w:r>
        <w:t>, travel, stay, meals and drinks.</w:t>
      </w:r>
    </w:p>
    <w:p w14:paraId="3810C250" w14:textId="5B2B2A38" w:rsidR="00321CB5" w:rsidRDefault="00933B6A" w:rsidP="00933B6A">
      <w:pPr>
        <w:pStyle w:val="Heading3"/>
      </w:pPr>
      <w:r>
        <w:t xml:space="preserve">How much can I spend for travel? </w:t>
      </w:r>
    </w:p>
    <w:p w14:paraId="60DAEE1B" w14:textId="411ECE0D" w:rsidR="00AC49E6" w:rsidRDefault="009566F4" w:rsidP="004C5E23">
      <w:pPr>
        <w:jc w:val="both"/>
      </w:pPr>
      <w:r>
        <w:t xml:space="preserve">We </w:t>
      </w:r>
      <w:r w:rsidR="00AC49E6">
        <w:t xml:space="preserve">reimburse train journeys at </w:t>
      </w:r>
      <w:r w:rsidR="00B552D1">
        <w:t>S</w:t>
      </w:r>
      <w:r w:rsidR="00AC49E6">
        <w:t>tandard class rates.</w:t>
      </w:r>
      <w:r>
        <w:t xml:space="preserve"> </w:t>
      </w:r>
      <w:r w:rsidR="00E12FD5">
        <w:t xml:space="preserve">Only in exceptional circumstances we would be reimbursing </w:t>
      </w:r>
      <w:r w:rsidR="00D11AF7">
        <w:t xml:space="preserve">First or Business class fares, </w:t>
      </w:r>
      <w:r w:rsidR="006F4269">
        <w:t xml:space="preserve">for instance when </w:t>
      </w:r>
      <w:r w:rsidR="00D11AF7">
        <w:t xml:space="preserve">these </w:t>
      </w:r>
      <w:r w:rsidR="006F4269">
        <w:t xml:space="preserve">are cheaper than Standard fares. </w:t>
      </w:r>
      <w:r w:rsidR="00DD4165">
        <w:br/>
        <w:t xml:space="preserve">If you </w:t>
      </w:r>
      <w:r w:rsidR="00DA1008">
        <w:t>need to travel on First or Business class</w:t>
      </w:r>
      <w:r w:rsidR="001810B2">
        <w:t xml:space="preserve"> for a specific reason</w:t>
      </w:r>
      <w:r w:rsidR="00DA1008">
        <w:t xml:space="preserve">, please raise </w:t>
      </w:r>
      <w:r w:rsidR="001810B2">
        <w:t xml:space="preserve">this with the Charity before </w:t>
      </w:r>
      <w:r w:rsidR="00715BDE">
        <w:t>making a</w:t>
      </w:r>
      <w:r w:rsidR="00AC49E6">
        <w:t xml:space="preserve"> booking. </w:t>
      </w:r>
    </w:p>
    <w:p w14:paraId="6363AB8B" w14:textId="2C72C4DD" w:rsidR="00933B6A" w:rsidRPr="00933B6A" w:rsidRDefault="00AC49E6" w:rsidP="004C5E23">
      <w:pPr>
        <w:jc w:val="both"/>
      </w:pPr>
      <w:r>
        <w:t xml:space="preserve">Where </w:t>
      </w:r>
      <w:r w:rsidR="00B01D5C">
        <w:t xml:space="preserve">a train journey exceeds an hour in each direction, </w:t>
      </w:r>
      <w:proofErr w:type="gramStart"/>
      <w:r w:rsidR="00782D59">
        <w:t>F</w:t>
      </w:r>
      <w:r w:rsidR="001F7E14">
        <w:t>irst</w:t>
      </w:r>
      <w:proofErr w:type="gramEnd"/>
      <w:r w:rsidR="001F7E14">
        <w:t xml:space="preserve"> lass travel may be used at off-peak times, provided the applicant takes advantage of any discounts and</w:t>
      </w:r>
      <w:r w:rsidR="00EF672E">
        <w:t xml:space="preserve"> the cost is less than a </w:t>
      </w:r>
      <w:r w:rsidR="00A00154">
        <w:t>S</w:t>
      </w:r>
      <w:r w:rsidR="00EF672E">
        <w:t xml:space="preserve">tandard </w:t>
      </w:r>
      <w:r w:rsidR="00A00154">
        <w:t>R</w:t>
      </w:r>
      <w:r w:rsidR="00EF672E">
        <w:t xml:space="preserve">eturn fare. </w:t>
      </w:r>
      <w:r w:rsidR="00715BDE">
        <w:t xml:space="preserve"> </w:t>
      </w:r>
    </w:p>
    <w:p w14:paraId="096B0A79" w14:textId="4A9D6647" w:rsidR="002F0059" w:rsidRDefault="002F0059" w:rsidP="002F0059">
      <w:pPr>
        <w:pStyle w:val="Heading3"/>
      </w:pPr>
      <w:r>
        <w:t xml:space="preserve">How much can I spend for accommodation, meals and drinks? </w:t>
      </w:r>
    </w:p>
    <w:p w14:paraId="72826F23" w14:textId="257B2632" w:rsidR="002F0059" w:rsidRDefault="002F0059" w:rsidP="004C5E23">
      <w:pPr>
        <w:jc w:val="both"/>
      </w:pPr>
      <w:r>
        <w:t>H</w:t>
      </w:r>
      <w:r w:rsidR="00A72E4E">
        <w:t>otel s</w:t>
      </w:r>
      <w:r w:rsidR="00EA27DB">
        <w:t xml:space="preserve">tay </w:t>
      </w:r>
      <w:r w:rsidR="00A72E4E">
        <w:t xml:space="preserve">(or other form of stay, such as B&amp;B) </w:t>
      </w:r>
      <w:r w:rsidR="00B273D8">
        <w:t>is capped at a maximum of £120 per night outside of Greater London and £150</w:t>
      </w:r>
      <w:r w:rsidR="00AC75D0">
        <w:t xml:space="preserve"> per </w:t>
      </w:r>
      <w:r w:rsidR="00B273D8">
        <w:t xml:space="preserve">night within Greater London. </w:t>
      </w:r>
    </w:p>
    <w:p w14:paraId="75F971A3" w14:textId="2486A913" w:rsidR="00B273D8" w:rsidRDefault="00AC75D0" w:rsidP="004C5E23">
      <w:pPr>
        <w:jc w:val="both"/>
      </w:pPr>
      <w:r>
        <w:t>Meals and drinks are capped at £30 per day</w:t>
      </w:r>
      <w:r w:rsidR="00F33C08">
        <w:t xml:space="preserve">. We recommend a reasonable expenditure of around £10/12 per meal. Alcoholic drinks cannot be reimbursed. </w:t>
      </w:r>
    </w:p>
    <w:p w14:paraId="56D9AFF1" w14:textId="17EADDA1" w:rsidR="00AA5BA4" w:rsidRDefault="00726DE8" w:rsidP="00AA5BA4">
      <w:pPr>
        <w:pStyle w:val="Heading3"/>
      </w:pPr>
      <w:r>
        <w:t xml:space="preserve">How can I </w:t>
      </w:r>
      <w:r w:rsidR="00E8426D">
        <w:t xml:space="preserve">make a </w:t>
      </w:r>
      <w:r>
        <w:t>claim</w:t>
      </w:r>
      <w:r w:rsidR="00E8426D">
        <w:t xml:space="preserve"> after I have attended my course/conference</w:t>
      </w:r>
      <w:r>
        <w:t xml:space="preserve">? </w:t>
      </w:r>
      <w:r w:rsidR="00AA5BA4">
        <w:t xml:space="preserve"> </w:t>
      </w:r>
    </w:p>
    <w:p w14:paraId="0A9F52C9" w14:textId="72A93C97" w:rsidR="00726DE8" w:rsidRDefault="00D06090" w:rsidP="004C5E23">
      <w:pPr>
        <w:jc w:val="both"/>
      </w:pPr>
      <w:r>
        <w:t xml:space="preserve">When we </w:t>
      </w:r>
      <w:r w:rsidR="00DF587D">
        <w:t xml:space="preserve">award a </w:t>
      </w:r>
      <w:r w:rsidR="00A00154">
        <w:t>S</w:t>
      </w:r>
      <w:r w:rsidR="00DF587D">
        <w:t xml:space="preserve">tudy </w:t>
      </w:r>
      <w:r w:rsidR="00A00154">
        <w:t>L</w:t>
      </w:r>
      <w:r w:rsidR="00DF587D">
        <w:t>eave grant, we send applicants a</w:t>
      </w:r>
      <w:r w:rsidR="008B1232">
        <w:t xml:space="preserve"> </w:t>
      </w:r>
      <w:r w:rsidR="00726DE8">
        <w:t xml:space="preserve">‘Reimbursement Form’ to complete in due course and in any case no later than three months from the end of the course/conference. </w:t>
      </w:r>
    </w:p>
    <w:p w14:paraId="28D6C85C" w14:textId="5BFBA102" w:rsidR="00AA5BA4" w:rsidRDefault="00726DE8" w:rsidP="004C5E23">
      <w:pPr>
        <w:jc w:val="both"/>
      </w:pPr>
      <w:r>
        <w:t xml:space="preserve">Please keep any receipts and attach this to your claim, alongside </w:t>
      </w:r>
      <w:r w:rsidR="0083695E">
        <w:t>evidence of the course/conference attendance</w:t>
      </w:r>
      <w:r>
        <w:t xml:space="preserve"> (i.e. email or other type of record). </w:t>
      </w:r>
    </w:p>
    <w:p w14:paraId="216B0DFC" w14:textId="4C882BDD" w:rsidR="0083695E" w:rsidRDefault="0083695E" w:rsidP="00DF587D">
      <w:pPr>
        <w:pStyle w:val="Heading3"/>
      </w:pPr>
      <w:r>
        <w:t xml:space="preserve">What if I have </w:t>
      </w:r>
      <w:r w:rsidR="00D06090">
        <w:t>paid in a foreign currency?</w:t>
      </w:r>
    </w:p>
    <w:p w14:paraId="0987A619" w14:textId="2B0CA61E" w:rsidR="003F273B" w:rsidRDefault="00DF587D" w:rsidP="004C5E23">
      <w:pPr>
        <w:jc w:val="both"/>
      </w:pPr>
      <w:r>
        <w:t xml:space="preserve">All </w:t>
      </w:r>
      <w:r w:rsidR="003F273B">
        <w:t xml:space="preserve">claims should be made in pounds sterling (£). If you have paid in a foreign currency, </w:t>
      </w:r>
      <w:r w:rsidR="00063755">
        <w:t xml:space="preserve">we recommend converting at </w:t>
      </w:r>
      <w:r w:rsidR="003F273B" w:rsidRPr="003F273B">
        <w:t xml:space="preserve">the prevailing rate on the day of expenditure wherever possible. </w:t>
      </w:r>
    </w:p>
    <w:p w14:paraId="6E0EA7A6" w14:textId="77777777" w:rsidR="002F0059" w:rsidRDefault="002F0059" w:rsidP="000B2EFA"/>
    <w:p w14:paraId="37873ED7" w14:textId="185DAD36" w:rsidR="000B2EFA" w:rsidRPr="00617FB3" w:rsidRDefault="000B2EFA" w:rsidP="000B2EFA"/>
    <w:p w14:paraId="32B8440E" w14:textId="77777777" w:rsidR="00630A94" w:rsidRPr="004B4727" w:rsidRDefault="00630A94" w:rsidP="004B4727"/>
    <w:sectPr w:rsidR="00630A94" w:rsidRPr="004B4727" w:rsidSect="00877F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45625" w14:textId="77777777" w:rsidR="0079505D" w:rsidRDefault="0079505D" w:rsidP="00877F93">
      <w:pPr>
        <w:spacing w:after="0" w:line="240" w:lineRule="auto"/>
      </w:pPr>
      <w:r>
        <w:separator/>
      </w:r>
    </w:p>
  </w:endnote>
  <w:endnote w:type="continuationSeparator" w:id="0">
    <w:p w14:paraId="73760AC0" w14:textId="77777777" w:rsidR="0079505D" w:rsidRDefault="0079505D" w:rsidP="0087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900"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B46D" w14:textId="77777777" w:rsidR="00A51223" w:rsidRDefault="00A51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A855" w14:textId="71F4B905" w:rsidR="00A51223" w:rsidRPr="0027651B" w:rsidRDefault="00A51223" w:rsidP="002765D6">
    <w:pPr>
      <w:spacing w:after="0" w:line="240" w:lineRule="auto"/>
      <w:ind w:left="993"/>
      <w:jc w:val="right"/>
      <w:rPr>
        <w:rFonts w:ascii="Museo Sans Rounded 300" w:hAnsi="Museo Sans Rounded 300"/>
        <w:color w:val="333333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808F6" w14:textId="77777777" w:rsidR="00A51223" w:rsidRPr="0027651B" w:rsidRDefault="00A51223" w:rsidP="00322193">
    <w:pPr>
      <w:pStyle w:val="Header"/>
      <w:spacing w:after="0" w:line="240" w:lineRule="auto"/>
      <w:ind w:left="993"/>
      <w:rPr>
        <w:rFonts w:ascii="Museo Sans Rounded 900" w:hAnsi="Museo Sans Rounded 900"/>
        <w:color w:val="00539B"/>
        <w:sz w:val="24"/>
      </w:rPr>
    </w:pPr>
    <w:r>
      <w:rPr>
        <w:rFonts w:ascii="Museo Sans Rounded 300" w:hAnsi="Museo Sans Rounded 300"/>
        <w:noProof/>
        <w:color w:val="333333"/>
        <w:sz w:val="1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66DBB9" wp14:editId="07083921">
              <wp:simplePos x="0" y="0"/>
              <wp:positionH relativeFrom="column">
                <wp:posOffset>-114300</wp:posOffset>
              </wp:positionH>
              <wp:positionV relativeFrom="paragraph">
                <wp:posOffset>-99695</wp:posOffset>
              </wp:positionV>
              <wp:extent cx="6396355" cy="0"/>
              <wp:effectExtent l="9525" t="14605" r="1397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63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53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30F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9pt;margin-top:-7.85pt;width:503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" strokecolor="#00539b" strokeweight="1.5pt"/>
          </w:pict>
        </mc:Fallback>
      </mc:AlternateContent>
    </w:r>
    <w:r>
      <w:rPr>
        <w:rFonts w:ascii="Museo Sans Rounded 900" w:hAnsi="Museo Sans Rounded 900"/>
        <w:noProof/>
        <w:color w:val="00539B"/>
        <w:sz w:val="40"/>
        <w:lang w:eastAsia="en-GB"/>
      </w:rPr>
      <w:drawing>
        <wp:anchor distT="0" distB="0" distL="114300" distR="114300" simplePos="0" relativeHeight="251659264" behindDoc="0" locked="0" layoutInCell="1" allowOverlap="1" wp14:anchorId="61845032" wp14:editId="2C058A9F">
          <wp:simplePos x="0" y="0"/>
          <wp:positionH relativeFrom="column">
            <wp:posOffset>-114300</wp:posOffset>
          </wp:positionH>
          <wp:positionV relativeFrom="paragraph">
            <wp:posOffset>-8255</wp:posOffset>
          </wp:positionV>
          <wp:extent cx="615950" cy="565150"/>
          <wp:effectExtent l="0" t="0" r="0" b="0"/>
          <wp:wrapNone/>
          <wp:docPr id="8" name="Picture 8" descr="SHC Logo 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C Logo (bl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651B">
      <w:rPr>
        <w:rFonts w:ascii="Museo Sans Rounded 900" w:hAnsi="Museo Sans Rounded 900"/>
        <w:color w:val="00539B"/>
        <w:sz w:val="24"/>
      </w:rPr>
      <w:t>Sheffield Hospitals Charity</w:t>
    </w:r>
  </w:p>
  <w:p w14:paraId="3C5C91F2" w14:textId="77777777" w:rsidR="00A51223" w:rsidRPr="0027651B" w:rsidRDefault="00A51223" w:rsidP="00322193">
    <w:pPr>
      <w:spacing w:after="0" w:line="240" w:lineRule="auto"/>
      <w:ind w:left="993"/>
      <w:rPr>
        <w:rFonts w:ascii="Museo Sans Rounded 300" w:hAnsi="Museo Sans Rounded 300"/>
        <w:color w:val="333333"/>
        <w:sz w:val="16"/>
      </w:rPr>
    </w:pPr>
    <w:r w:rsidRPr="0027651B">
      <w:rPr>
        <w:rFonts w:ascii="Museo Sans Rounded 300" w:hAnsi="Museo Sans Rounded 300"/>
        <w:color w:val="333333"/>
        <w:sz w:val="16"/>
      </w:rPr>
      <w:t>Fulwood House, 5 Old Fulwood Road, Sheffield S10 3TG</w:t>
    </w:r>
  </w:p>
  <w:p w14:paraId="4657BCD1" w14:textId="77777777" w:rsidR="00A51223" w:rsidRPr="0027651B" w:rsidRDefault="00A51223" w:rsidP="00322193">
    <w:pPr>
      <w:spacing w:after="0" w:line="240" w:lineRule="auto"/>
      <w:ind w:left="993"/>
      <w:rPr>
        <w:rFonts w:ascii="Museo Sans Rounded 300" w:hAnsi="Museo Sans Rounded 300"/>
        <w:color w:val="333333"/>
        <w:sz w:val="16"/>
      </w:rPr>
    </w:pPr>
    <w:r w:rsidRPr="0027651B">
      <w:rPr>
        <w:rFonts w:ascii="Museo Sans Rounded 900" w:hAnsi="Museo Sans Rounded 900"/>
        <w:color w:val="333333"/>
        <w:sz w:val="16"/>
      </w:rPr>
      <w:t>Tel:</w:t>
    </w:r>
    <w:r w:rsidRPr="0027651B">
      <w:rPr>
        <w:rFonts w:ascii="Museo Sans Rounded 300" w:hAnsi="Museo Sans Rounded 300"/>
        <w:color w:val="333333"/>
        <w:sz w:val="16"/>
      </w:rPr>
      <w:t xml:space="preserve"> 0114 271 </w:t>
    </w:r>
    <w:proofErr w:type="gramStart"/>
    <w:r w:rsidRPr="0027651B">
      <w:rPr>
        <w:rFonts w:ascii="Museo Sans Rounded 300" w:hAnsi="Museo Sans Rounded 300"/>
        <w:color w:val="333333"/>
        <w:sz w:val="16"/>
      </w:rPr>
      <w:t>1351  ∞</w:t>
    </w:r>
    <w:proofErr w:type="gramEnd"/>
    <w:r w:rsidRPr="0027651B">
      <w:rPr>
        <w:rFonts w:ascii="Museo Sans Rounded 300" w:hAnsi="Museo Sans Rounded 300"/>
        <w:color w:val="333333"/>
        <w:sz w:val="16"/>
      </w:rPr>
      <w:t xml:space="preserve">  </w:t>
    </w:r>
    <w:r w:rsidRPr="0027651B">
      <w:rPr>
        <w:rFonts w:ascii="Museo Sans Rounded 900" w:hAnsi="Museo Sans Rounded 900"/>
        <w:color w:val="333333"/>
        <w:sz w:val="16"/>
      </w:rPr>
      <w:t>Fax:</w:t>
    </w:r>
    <w:r w:rsidRPr="0027651B">
      <w:rPr>
        <w:rFonts w:ascii="Museo Sans Rounded 300" w:hAnsi="Museo Sans Rounded 300"/>
        <w:color w:val="333333"/>
        <w:sz w:val="16"/>
      </w:rPr>
      <w:t xml:space="preserve"> 0114 271 1173  ∞  </w:t>
    </w:r>
    <w:r w:rsidRPr="0027651B">
      <w:rPr>
        <w:rFonts w:ascii="Museo Sans Rounded 900" w:hAnsi="Museo Sans Rounded 900"/>
        <w:color w:val="333333"/>
        <w:sz w:val="16"/>
      </w:rPr>
      <w:t>Email</w:t>
    </w:r>
    <w:r w:rsidRPr="0027651B">
      <w:rPr>
        <w:rFonts w:ascii="Museo Sans Rounded 300" w:hAnsi="Museo Sans Rounded 300"/>
        <w:color w:val="333333"/>
        <w:sz w:val="16"/>
      </w:rPr>
      <w:t>: charity@shct.nhs.uk</w:t>
    </w:r>
  </w:p>
  <w:p w14:paraId="2EF377D7" w14:textId="77777777" w:rsidR="00A51223" w:rsidRPr="0027651B" w:rsidRDefault="00A51223" w:rsidP="00322193">
    <w:pPr>
      <w:spacing w:after="0" w:line="240" w:lineRule="auto"/>
      <w:ind w:left="993"/>
      <w:rPr>
        <w:rFonts w:ascii="Museo Sans Rounded 300" w:hAnsi="Museo Sans Rounded 300"/>
        <w:color w:val="333333"/>
        <w:sz w:val="4"/>
        <w:szCs w:val="4"/>
      </w:rPr>
    </w:pPr>
  </w:p>
  <w:p w14:paraId="4D494BBF" w14:textId="77777777" w:rsidR="00A51223" w:rsidRPr="0027651B" w:rsidRDefault="00A51223" w:rsidP="00322193">
    <w:pPr>
      <w:spacing w:after="0" w:line="240" w:lineRule="auto"/>
      <w:ind w:left="993"/>
      <w:rPr>
        <w:rFonts w:ascii="Museo Sans Rounded 300" w:hAnsi="Museo Sans Rounded 300"/>
        <w:color w:val="333333"/>
        <w:sz w:val="12"/>
      </w:rPr>
    </w:pPr>
    <w:r>
      <w:rPr>
        <w:rFonts w:ascii="Museo Sans Rounded 300" w:hAnsi="Museo Sans Rounded 300"/>
        <w:color w:val="333333"/>
        <w:sz w:val="12"/>
      </w:rPr>
      <w:t>Registered Charity No. 1059043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27ED2" w14:textId="77777777" w:rsidR="0079505D" w:rsidRDefault="0079505D" w:rsidP="00877F93">
      <w:pPr>
        <w:spacing w:after="0" w:line="240" w:lineRule="auto"/>
      </w:pPr>
      <w:r>
        <w:separator/>
      </w:r>
    </w:p>
  </w:footnote>
  <w:footnote w:type="continuationSeparator" w:id="0">
    <w:p w14:paraId="295929C2" w14:textId="77777777" w:rsidR="0079505D" w:rsidRDefault="0079505D" w:rsidP="0087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7D7B7" w14:textId="77777777" w:rsidR="00A51223" w:rsidRDefault="00A51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04EA" w14:textId="16EBDFC8" w:rsidR="00A51223" w:rsidRPr="00877F93" w:rsidRDefault="00A51223" w:rsidP="00877F93">
    <w:pPr>
      <w:pStyle w:val="xmsonormal"/>
      <w:spacing w:before="0" w:beforeAutospacing="0" w:after="0" w:afterAutospacing="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4C636" w14:textId="77777777" w:rsidR="00A51223" w:rsidRPr="000320EC" w:rsidRDefault="00A51223" w:rsidP="00322193">
    <w:pPr>
      <w:spacing w:after="0" w:line="240" w:lineRule="auto"/>
      <w:ind w:left="1701"/>
      <w:rPr>
        <w:rFonts w:ascii="Museo Sans Rounded 300" w:hAnsi="Museo Sans Rounded 300"/>
        <w:color w:val="333333"/>
        <w:sz w:val="4"/>
        <w:szCs w:val="4"/>
      </w:rPr>
    </w:pPr>
  </w:p>
  <w:p w14:paraId="7EB4BEEF" w14:textId="77777777" w:rsidR="00A51223" w:rsidRDefault="00A51223" w:rsidP="00322193">
    <w:pPr>
      <w:spacing w:after="0" w:line="240" w:lineRule="auto"/>
      <w:ind w:left="1701"/>
      <w:rPr>
        <w:rFonts w:ascii="Museo Sans Rounded 300" w:hAnsi="Museo Sans Rounded 300"/>
        <w:color w:val="333333"/>
        <w:sz w:val="14"/>
      </w:rPr>
    </w:pPr>
  </w:p>
  <w:p w14:paraId="770DD54D" w14:textId="77777777" w:rsidR="00A51223" w:rsidRPr="00322193" w:rsidRDefault="00A51223" w:rsidP="00322193">
    <w:pPr>
      <w:spacing w:after="0" w:line="240" w:lineRule="auto"/>
      <w:ind w:left="1701"/>
      <w:jc w:val="right"/>
      <w:rPr>
        <w:rFonts w:ascii="Museo Sans Rounded 900" w:hAnsi="Museo Sans Rounded 900"/>
        <w:color w:val="00539B"/>
        <w:sz w:val="60"/>
        <w:szCs w:val="60"/>
      </w:rPr>
    </w:pPr>
    <w:r>
      <w:rPr>
        <w:rFonts w:ascii="Museo Sans Rounded 900" w:hAnsi="Museo Sans Rounded 900"/>
        <w:color w:val="00539B"/>
        <w:sz w:val="60"/>
        <w:szCs w:val="60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38D1"/>
    <w:multiLevelType w:val="hybridMultilevel"/>
    <w:tmpl w:val="D356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2A0"/>
    <w:multiLevelType w:val="multilevel"/>
    <w:tmpl w:val="0FA8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C24AC"/>
    <w:multiLevelType w:val="hybridMultilevel"/>
    <w:tmpl w:val="79485F3A"/>
    <w:lvl w:ilvl="0" w:tplc="4F8899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E54D8"/>
    <w:multiLevelType w:val="hybridMultilevel"/>
    <w:tmpl w:val="43CE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880939">
    <w:abstractNumId w:val="3"/>
  </w:num>
  <w:num w:numId="2" w16cid:durableId="745808618">
    <w:abstractNumId w:val="1"/>
  </w:num>
  <w:num w:numId="3" w16cid:durableId="514536210">
    <w:abstractNumId w:val="0"/>
  </w:num>
  <w:num w:numId="4" w16cid:durableId="35068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6F"/>
    <w:rsid w:val="00063755"/>
    <w:rsid w:val="000B2EFA"/>
    <w:rsid w:val="000C628A"/>
    <w:rsid w:val="001810B2"/>
    <w:rsid w:val="001F7E14"/>
    <w:rsid w:val="00205225"/>
    <w:rsid w:val="00236D23"/>
    <w:rsid w:val="0026426F"/>
    <w:rsid w:val="002F0059"/>
    <w:rsid w:val="002F5DAE"/>
    <w:rsid w:val="00321CB5"/>
    <w:rsid w:val="003F273B"/>
    <w:rsid w:val="004A55C8"/>
    <w:rsid w:val="004B4727"/>
    <w:rsid w:val="004C5E23"/>
    <w:rsid w:val="00522435"/>
    <w:rsid w:val="00543B3F"/>
    <w:rsid w:val="00617FB3"/>
    <w:rsid w:val="00630A94"/>
    <w:rsid w:val="00667030"/>
    <w:rsid w:val="006C158A"/>
    <w:rsid w:val="006E78A8"/>
    <w:rsid w:val="006F0100"/>
    <w:rsid w:val="006F4269"/>
    <w:rsid w:val="00715BDE"/>
    <w:rsid w:val="00726DE8"/>
    <w:rsid w:val="00781EBB"/>
    <w:rsid w:val="00782D59"/>
    <w:rsid w:val="0079505D"/>
    <w:rsid w:val="0082066E"/>
    <w:rsid w:val="0083695E"/>
    <w:rsid w:val="00877F93"/>
    <w:rsid w:val="008B1232"/>
    <w:rsid w:val="00933B6A"/>
    <w:rsid w:val="009566F4"/>
    <w:rsid w:val="00957250"/>
    <w:rsid w:val="00A00154"/>
    <w:rsid w:val="00A10616"/>
    <w:rsid w:val="00A325BD"/>
    <w:rsid w:val="00A42182"/>
    <w:rsid w:val="00A51223"/>
    <w:rsid w:val="00A72E4E"/>
    <w:rsid w:val="00AA5BA4"/>
    <w:rsid w:val="00AC49E6"/>
    <w:rsid w:val="00AC75D0"/>
    <w:rsid w:val="00B01D5C"/>
    <w:rsid w:val="00B22B53"/>
    <w:rsid w:val="00B273D8"/>
    <w:rsid w:val="00B552D1"/>
    <w:rsid w:val="00BA3474"/>
    <w:rsid w:val="00C11F66"/>
    <w:rsid w:val="00CF2216"/>
    <w:rsid w:val="00D06090"/>
    <w:rsid w:val="00D11AF7"/>
    <w:rsid w:val="00D25895"/>
    <w:rsid w:val="00D35C23"/>
    <w:rsid w:val="00DA1008"/>
    <w:rsid w:val="00DD4165"/>
    <w:rsid w:val="00DD5DB3"/>
    <w:rsid w:val="00DF587D"/>
    <w:rsid w:val="00E12FD5"/>
    <w:rsid w:val="00E8426D"/>
    <w:rsid w:val="00EA27DB"/>
    <w:rsid w:val="00EF672E"/>
    <w:rsid w:val="00F22029"/>
    <w:rsid w:val="00F3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A0A74"/>
  <w15:chartTrackingRefBased/>
  <w15:docId w15:val="{93F665D3-FED1-458D-9737-90082411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26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64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4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26F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264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64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26F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4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26F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0C62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finance@shct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36626CE7326449DBAF77BCC48C84D" ma:contentTypeVersion="13" ma:contentTypeDescription="Create a new document." ma:contentTypeScope="" ma:versionID="0d5032ca0bfa241203e2074b9d16a9a1">
  <xsd:schema xmlns:xsd="http://www.w3.org/2001/XMLSchema" xmlns:xs="http://www.w3.org/2001/XMLSchema" xmlns:p="http://schemas.microsoft.com/office/2006/metadata/properties" xmlns:ns2="9e6a274f-b79a-42ed-8265-b4e78457ca48" xmlns:ns3="8db76f4d-ad9a-44fc-8118-dfb73bf2f2ba" targetNamespace="http://schemas.microsoft.com/office/2006/metadata/properties" ma:root="true" ma:fieldsID="10a0d50d859a8350425af44a13fcdc9d" ns2:_="" ns3:_="">
    <xsd:import namespace="9e6a274f-b79a-42ed-8265-b4e78457ca48"/>
    <xsd:import namespace="8db76f4d-ad9a-44fc-8118-dfb73bf2f2b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a274f-b79a-42ed-8265-b4e78457ca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333ad28-dd53-4b96-86ef-1f53e3cc1b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6f4d-ad9a-44fc-8118-dfb73bf2f2b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d80225-c619-428e-86b4-26bfc798f215}" ma:internalName="TaxCatchAll" ma:showField="CatchAllData" ma:web="8db76f4d-ad9a-44fc-8118-dfb73bf2f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a274f-b79a-42ed-8265-b4e78457ca48">
      <Terms xmlns="http://schemas.microsoft.com/office/infopath/2007/PartnerControls"/>
    </lcf76f155ced4ddcb4097134ff3c332f>
    <TaxCatchAll xmlns="8db76f4d-ad9a-44fc-8118-dfb73bf2f2ba" xsi:nil="true"/>
  </documentManagement>
</p:properties>
</file>

<file path=customXml/itemProps1.xml><?xml version="1.0" encoding="utf-8"?>
<ds:datastoreItem xmlns:ds="http://schemas.openxmlformats.org/officeDocument/2006/customXml" ds:itemID="{DEA45A7A-21E9-40D2-A96C-27786A0D6DEA}"/>
</file>

<file path=customXml/itemProps2.xml><?xml version="1.0" encoding="utf-8"?>
<ds:datastoreItem xmlns:ds="http://schemas.openxmlformats.org/officeDocument/2006/customXml" ds:itemID="{7419D390-6767-4BDC-9729-9A0F7A377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3443B-E4CA-402C-AA7B-D5276A553824}">
  <ds:schemaRefs>
    <ds:schemaRef ds:uri="http://schemas.microsoft.com/office/2006/metadata/properties"/>
    <ds:schemaRef ds:uri="http://schemas.microsoft.com/office/infopath/2007/PartnerControls"/>
    <ds:schemaRef ds:uri="9e6a274f-b79a-42ed-8265-b4e78457ca48"/>
    <ds:schemaRef ds:uri="8db76f4d-ad9a-44fc-8118-dfb73bf2f2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Hobson</dc:creator>
  <cp:keywords/>
  <dc:description/>
  <cp:lastModifiedBy>Daniela Arcuri</cp:lastModifiedBy>
  <cp:revision>53</cp:revision>
  <dcterms:created xsi:type="dcterms:W3CDTF">2025-02-10T08:29:00Z</dcterms:created>
  <dcterms:modified xsi:type="dcterms:W3CDTF">2025-02-25T09:54:00Z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0x01010051036626CE7326449DBAF77BCC48C84D</vt:lpwstr>
  </property>
  <property fmtid="{D5CDD505-2E9C-101B-9397-08002B2CF9AE}" pid="3" name="MediaServiceImageTags">
    <vt:lpwstr/>
  </property>
</Properties>
</file>